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8"/>
        </w:rPr>
      </w:pPr>
      <w:r>
        <w:rPr>
          <w:rFonts w:hint="eastAsia"/>
        </w:rPr>
        <mc:AlternateContent>
          <mc:Choice Requires="wps">
            <w:drawing>
              <wp:anchor distT="0" distB="0" distL="71755" distR="71755" simplePos="0" relativeHeight="24" behindDoc="0" locked="0" layoutInCell="1" hidden="0" allowOverlap="1">
                <wp:simplePos x="0" y="0"/>
                <wp:positionH relativeFrom="column">
                  <wp:posOffset>38735</wp:posOffset>
                </wp:positionH>
                <wp:positionV relativeFrom="paragraph">
                  <wp:posOffset>408305</wp:posOffset>
                </wp:positionV>
                <wp:extent cx="6452870" cy="9886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52870" cy="988695"/>
                        </a:xfrm>
                        <a:prstGeom prst="bracketPair">
                          <a:avLst>
                            <a:gd name="adj" fmla="val 805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5.65pt;mso-wrap-distance-bottom:0pt;margin-top:32.15pt;mso-position-vertical-relative:text;mso-position-horizontal-relative:text;position:absolute;height:77.84pt;mso-wrap-distance-top:0pt;width:508.1pt;mso-wrap-distance-left:5.65pt;margin-left:3.05pt;z-index:24;" o:allowincell="t" o:allowoverlap="t" filled="f" stroked="t" strokecolor="#000000 [3213]" strokeweight="0.5pt" o:spt="185" type="#_x0000_t185" adj="1740">
                <v:fill/>
                <v:stroke linestyle="single" miterlimit="8" endcap="flat" dashstyle="solid"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ゴシック" w:hAnsi="ＭＳ ゴシック" w:eastAsia="ＭＳ ゴシック"/>
          <w:b w:val="1"/>
          <w:sz w:val="28"/>
        </w:rPr>
        <w:t>熊野町企業版ふるさと納税　寄附手続チェックリスト</w:t>
      </w:r>
    </w:p>
    <w:p>
      <w:pPr>
        <w:pStyle w:val="0"/>
        <w:wordWrap w:val="0"/>
        <w:ind w:left="210" w:leftChars="100" w:firstLine="240"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このチェックリストは、企業版ふるさと納税による寄附手続に当たり、企業様及び熊野町において要件等の確認を行うことを目的に作成するものです。</w:t>
      </w:r>
    </w:p>
    <w:p>
      <w:pPr>
        <w:pStyle w:val="0"/>
        <w:wordWrap w:val="0"/>
        <w:ind w:left="210" w:leftChars="100" w:firstLine="240"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以下の確認事項のチェック欄に必要事項をご記入いただき、寄附申出書に添付してご提出をお願いいたします。</w:t>
      </w:r>
    </w:p>
    <w:p>
      <w:pPr>
        <w:pStyle w:val="0"/>
        <w:wordWrap w:val="0"/>
        <w:ind w:leftChars="0" w:firstLine="0" w:firstLineChars="0"/>
        <w:jc w:val="left"/>
        <w:rPr>
          <w:rFonts w:hint="eastAsia" w:ascii="ＭＳ ゴシック" w:hAnsi="ＭＳ ゴシック" w:eastAsia="ＭＳ ゴシック"/>
          <w:sz w:val="24"/>
        </w:rPr>
      </w:pPr>
      <w:bookmarkStart w:id="0" w:name="_GoBack"/>
      <w:bookmarkEnd w:id="0"/>
    </w:p>
    <w:p>
      <w:pPr>
        <w:pStyle w:val="0"/>
        <w:wordWrap w:val="0"/>
        <w:ind w:firstLine="240"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u w:val="single" w:color="auto"/>
        </w:rPr>
        <w:t>企業名：　　　　　　　　　　　　　　　　</w:t>
      </w:r>
    </w:p>
    <w:tbl>
      <w:tblPr>
        <w:tblStyle w:val="16"/>
        <w:tblW w:w="0" w:type="auto"/>
        <w:tblInd w:w="0" w:type="dxa"/>
        <w:tblLayout w:type="fixed"/>
        <w:tblLook w:firstRow="1" w:lastRow="0" w:firstColumn="1" w:lastColumn="0" w:noHBand="0" w:noVBand="1" w:val="04A0"/>
      </w:tblPr>
      <w:tblGrid>
        <w:gridCol w:w="7002"/>
        <w:gridCol w:w="3283"/>
      </w:tblGrid>
      <w:tr>
        <w:trPr/>
        <w:tc>
          <w:tcPr>
            <w:tcW w:w="7002"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確認事項</w:t>
            </w:r>
          </w:p>
        </w:tc>
        <w:tc>
          <w:tcPr>
            <w:tcW w:w="3283"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チェック</w:t>
            </w:r>
          </w:p>
        </w:tc>
      </w:tr>
      <w:tr>
        <w:trPr/>
        <w:tc>
          <w:tcPr>
            <w:tcW w:w="7002" w:type="dxa"/>
            <w:vAlign w:val="top"/>
          </w:tcPr>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z w:val="28"/>
                <w:shd w:val="clear" w:color="auto" w:fill="auto"/>
              </w:rPr>
              <w:t>①熊野町外に本社がある。</w:t>
            </w:r>
          </w:p>
          <w:p>
            <w:pPr>
              <w:pStyle w:val="15"/>
              <w:numPr>
                <w:ilvl w:val="0"/>
                <w:numId w:val="1"/>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税制上の優遇措置が適用されるためには、法人の本社が熊野町外の地方公共団体に所在していることが要件となります。</w:t>
            </w:r>
          </w:p>
          <w:p>
            <w:pPr>
              <w:pStyle w:val="15"/>
              <w:numPr>
                <w:ilvl w:val="0"/>
                <w:numId w:val="1"/>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本社所在地とは、地方税法上の「主たる事務所又は事務所が所在する地方公共団体」を指します。</w:t>
            </w:r>
          </w:p>
        </w:tc>
        <w:tc>
          <w:tcPr>
            <w:tcW w:w="3283" w:type="dxa"/>
            <w:vAlign w:val="center"/>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w:t>
            </w: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u w:val="single" w:color="auto"/>
              </w:rPr>
              <w:t>　　　　</w:t>
            </w:r>
            <w:r>
              <w:rPr>
                <w:rFonts w:hint="eastAsia" w:ascii="ＭＳ ゴシック" w:hAnsi="ＭＳ ゴシック" w:eastAsia="ＭＳ ゴシック"/>
                <w:sz w:val="28"/>
                <w:u w:val="single" w:color="auto"/>
              </w:rPr>
              <w:t>(</w:t>
            </w:r>
            <w:r>
              <w:rPr>
                <w:rFonts w:hint="eastAsia" w:ascii="ＭＳ ゴシック" w:hAnsi="ＭＳ ゴシック" w:eastAsia="ＭＳ ゴシック"/>
                <w:sz w:val="28"/>
                <w:u w:val="single" w:color="auto"/>
              </w:rPr>
              <w:t>都･道･府･県</w:t>
            </w:r>
            <w:r>
              <w:rPr>
                <w:rFonts w:hint="eastAsia" w:ascii="ＭＳ ゴシック" w:hAnsi="ＭＳ ゴシック" w:eastAsia="ＭＳ ゴシック"/>
                <w:sz w:val="28"/>
                <w:u w:val="single" w:color="auto"/>
              </w:rPr>
              <w:t>)</w:t>
            </w: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u w:val="single" w:color="auto"/>
              </w:rPr>
              <w:t>　　　　　</w:t>
            </w:r>
            <w:r>
              <w:rPr>
                <w:rFonts w:hint="eastAsia" w:ascii="ＭＳ ゴシック" w:hAnsi="ＭＳ ゴシック" w:eastAsia="ＭＳ ゴシック"/>
                <w:sz w:val="28"/>
                <w:u w:val="single" w:color="auto"/>
              </w:rPr>
              <w:t xml:space="preserve"> (</w:t>
            </w:r>
            <w:r>
              <w:rPr>
                <w:rFonts w:hint="eastAsia" w:ascii="ＭＳ ゴシック" w:hAnsi="ＭＳ ゴシック" w:eastAsia="ＭＳ ゴシック"/>
                <w:sz w:val="28"/>
                <w:u w:val="single" w:color="auto"/>
              </w:rPr>
              <w:t>区･市･町</w:t>
            </w:r>
            <w:r>
              <w:rPr>
                <w:rFonts w:hint="eastAsia" w:ascii="ＭＳ ゴシック" w:hAnsi="ＭＳ ゴシック" w:eastAsia="ＭＳ ゴシック"/>
                <w:sz w:val="28"/>
                <w:u w:val="single" w:color="auto"/>
              </w:rPr>
              <w:t>)</w:t>
            </w:r>
          </w:p>
        </w:tc>
      </w:tr>
      <w:tr>
        <w:trPr>
          <w:trHeight w:val="907" w:hRule="atLeast"/>
        </w:trPr>
        <w:tc>
          <w:tcPr>
            <w:tcW w:w="7002" w:type="dxa"/>
            <w:vAlign w:val="top"/>
          </w:tcPr>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z w:val="28"/>
                <w:shd w:val="clear" w:color="auto" w:fill="auto"/>
              </w:rPr>
              <w:t>②寄附金額は１０万円以上となっている。</w:t>
            </w:r>
          </w:p>
        </w:tc>
        <w:tc>
          <w:tcPr>
            <w:tcW w:w="3283" w:type="dxa"/>
            <w:vAlign w:val="center"/>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w:t>
            </w:r>
          </w:p>
        </w:tc>
      </w:tr>
      <w:tr>
        <w:trPr/>
        <w:tc>
          <w:tcPr>
            <w:tcW w:w="7002" w:type="dxa"/>
            <w:vAlign w:val="top"/>
          </w:tcPr>
          <w:p>
            <w:pPr>
              <w:pStyle w:val="0"/>
              <w:spacing w:after="180" w:afterLines="50" w:afterAutospacing="0" w:line="360" w:lineRule="exact"/>
              <w:ind w:left="280" w:hanging="280" w:hangingChars="100"/>
              <w:rPr>
                <w:rFonts w:hint="eastAsia" w:ascii="ＭＳ ゴシック" w:hAnsi="ＭＳ ゴシック" w:eastAsia="ＭＳ ゴシック"/>
                <w:shd w:val="clear" w:color="auto" w:fill="auto"/>
              </w:rPr>
            </w:pPr>
            <w:r>
              <w:rPr>
                <w:rFonts w:hint="eastAsia" w:ascii="ＭＳ ゴシック" w:hAnsi="ＭＳ ゴシック" w:eastAsia="ＭＳ ゴシック"/>
                <w:sz w:val="28"/>
                <w:shd w:val="clear" w:color="auto" w:fill="auto"/>
              </w:rPr>
              <w:t>③寄附を行うことの代償として、経済的な利益を受け取ることは禁止されている旨を承知している。</w:t>
            </w:r>
          </w:p>
          <w:p>
            <w:pPr>
              <w:pStyle w:val="15"/>
              <w:numPr>
                <w:ilvl w:val="0"/>
                <w:numId w:val="2"/>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禁止される行為は、以下のとおりです。</w:t>
            </w:r>
          </w:p>
          <w:p>
            <w:pPr>
              <w:pStyle w:val="0"/>
              <w:ind w:firstLine="210" w:firstLineChars="10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a.</w:t>
            </w:r>
            <w:r>
              <w:rPr>
                <w:rFonts w:hint="eastAsia" w:ascii="ＭＳ ゴシック" w:hAnsi="ＭＳ ゴシック" w:eastAsia="ＭＳ ゴシック"/>
                <w:shd w:val="clear" w:color="auto" w:fill="auto"/>
              </w:rPr>
              <w:t>補助金を交付すること。</w:t>
            </w:r>
          </w:p>
          <w:p>
            <w:pPr>
              <w:pStyle w:val="0"/>
              <w:ind w:left="420" w:leftChars="100" w:hanging="210" w:hangingChars="10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b.</w:t>
            </w:r>
            <w:r>
              <w:rPr>
                <w:rFonts w:hint="eastAsia" w:ascii="ＭＳ ゴシック" w:hAnsi="ＭＳ ゴシック" w:eastAsia="ＭＳ ゴシック"/>
                <w:shd w:val="clear" w:color="auto" w:fill="auto"/>
              </w:rPr>
              <w:t>他の法人に対する金利よりも低い金利で貸付金を貸し付けること。</w:t>
            </w:r>
          </w:p>
          <w:p>
            <w:pPr>
              <w:pStyle w:val="0"/>
              <w:ind w:firstLine="210" w:firstLineChars="10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c.</w:t>
            </w:r>
            <w:r>
              <w:rPr>
                <w:rFonts w:hint="eastAsia" w:ascii="ＭＳ ゴシック" w:hAnsi="ＭＳ ゴシック" w:eastAsia="ＭＳ ゴシック"/>
                <w:shd w:val="clear" w:color="auto" w:fill="auto"/>
              </w:rPr>
              <w:t>入札及び許認可において便宜の供与を行うこと。</w:t>
            </w:r>
          </w:p>
          <w:p>
            <w:pPr>
              <w:pStyle w:val="0"/>
              <w:ind w:left="420" w:leftChars="100" w:hanging="210" w:hangingChars="10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d.</w:t>
            </w:r>
            <w:r>
              <w:rPr>
                <w:rFonts w:hint="eastAsia" w:ascii="ＭＳ ゴシック" w:hAnsi="ＭＳ ゴシック" w:eastAsia="ＭＳ ゴシック"/>
                <w:shd w:val="clear" w:color="auto" w:fill="auto"/>
              </w:rPr>
              <w:t>合理的な理由なく市場価格よりも低い価格で財産を譲渡すること。</w:t>
            </w:r>
          </w:p>
          <w:p>
            <w:pPr>
              <w:pStyle w:val="0"/>
              <w:ind w:firstLine="210" w:firstLineChars="10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e.</w:t>
            </w:r>
            <w:r>
              <w:rPr>
                <w:rFonts w:hint="eastAsia" w:ascii="ＭＳ ゴシック" w:hAnsi="ＭＳ ゴシック" w:eastAsia="ＭＳ ゴシック"/>
                <w:shd w:val="clear" w:color="auto" w:fill="auto"/>
              </w:rPr>
              <w:t>このほか、経済的な利益を供与すること。</w:t>
            </w:r>
          </w:p>
        </w:tc>
        <w:tc>
          <w:tcPr>
            <w:tcW w:w="3283" w:type="dxa"/>
            <w:vAlign w:val="center"/>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w:t>
            </w:r>
          </w:p>
        </w:tc>
      </w:tr>
      <w:tr>
        <w:trPr/>
        <w:tc>
          <w:tcPr>
            <w:tcW w:w="7002" w:type="dxa"/>
            <w:vAlign w:val="top"/>
          </w:tcPr>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z w:val="28"/>
                <w:shd w:val="clear" w:color="auto" w:fill="auto"/>
              </w:rPr>
              <w:t>④税申告は「青色申告」である。</w:t>
            </w:r>
          </w:p>
          <w:p>
            <w:pPr>
              <w:pStyle w:val="15"/>
              <w:numPr>
                <w:ilvl w:val="0"/>
                <w:numId w:val="3"/>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税制上の優遇措置を受けることができる法人は、外国法人を含め「青色申告書」を提出している法人となります。</w:t>
            </w:r>
          </w:p>
        </w:tc>
        <w:tc>
          <w:tcPr>
            <w:tcW w:w="3283" w:type="dxa"/>
            <w:vAlign w:val="center"/>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w:t>
            </w:r>
          </w:p>
        </w:tc>
      </w:tr>
      <w:tr>
        <w:trPr>
          <w:trHeight w:val="907" w:hRule="atLeast"/>
        </w:trPr>
        <w:tc>
          <w:tcPr>
            <w:tcW w:w="7002" w:type="dxa"/>
            <w:vAlign w:val="top"/>
          </w:tcPr>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z w:val="28"/>
                <w:shd w:val="clear" w:color="auto" w:fill="auto"/>
              </w:rPr>
              <w:t>⑤寄附金の納付時期（予定）</w:t>
            </w:r>
          </w:p>
          <w:p>
            <w:pPr>
              <w:pStyle w:val="15"/>
              <w:numPr>
                <w:ilvl w:val="0"/>
                <w:numId w:val="4"/>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特に支障がない場合は、寄附申出の年度末（３月上旬まで）としていただくようお願いします。</w:t>
            </w:r>
          </w:p>
        </w:tc>
        <w:tc>
          <w:tcPr>
            <w:tcW w:w="3283" w:type="dxa"/>
            <w:vAlign w:val="center"/>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u w:val="single" w:color="auto"/>
              </w:rPr>
              <w:t>令和　　年　　月頃</w:t>
            </w:r>
          </w:p>
        </w:tc>
      </w:tr>
      <w:tr>
        <w:trPr/>
        <w:tc>
          <w:tcPr>
            <w:tcW w:w="7002" w:type="dxa"/>
            <w:vAlign w:val="top"/>
          </w:tcPr>
          <w:p>
            <w:pPr>
              <w:pStyle w:val="0"/>
              <w:ind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z w:val="28"/>
                <w:shd w:val="clear" w:color="auto" w:fill="auto"/>
              </w:rPr>
              <w:t>⑥税制上の優遇措置が受けられる見込みがある。</w:t>
            </w:r>
          </w:p>
          <w:p>
            <w:pPr>
              <w:pStyle w:val="15"/>
              <w:numPr>
                <w:ilvl w:val="0"/>
                <w:numId w:val="5"/>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寄附金額は</w:t>
            </w:r>
            <w:r>
              <w:rPr>
                <w:rFonts w:hint="eastAsia" w:ascii="ＭＳ ゴシック" w:hAnsi="ＭＳ ゴシック" w:eastAsia="ＭＳ ゴシック"/>
                <w:shd w:val="clear" w:color="auto" w:fill="auto"/>
              </w:rPr>
              <w:t xml:space="preserve"> </w:t>
            </w:r>
            <w:r>
              <w:rPr>
                <w:rFonts w:hint="eastAsia" w:ascii="ＭＳ ゴシック" w:hAnsi="ＭＳ ゴシック" w:eastAsia="ＭＳ ゴシック"/>
                <w:shd w:val="clear" w:color="auto" w:fill="auto"/>
              </w:rPr>
              <w:t>全額を損金算入することができますが、決算において損金が収益を上回る場合は、税負担軽減効果が受けられない場合があります。</w:t>
            </w:r>
          </w:p>
          <w:p>
            <w:pPr>
              <w:pStyle w:val="15"/>
              <w:numPr>
                <w:ilvl w:val="0"/>
                <w:numId w:val="5"/>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寄附を行った法人の税額控除は、実際に寄附を行った日が属する事業年度に適用されます。</w:t>
            </w:r>
          </w:p>
          <w:p>
            <w:pPr>
              <w:pStyle w:val="15"/>
              <w:numPr>
                <w:ilvl w:val="0"/>
                <w:numId w:val="5"/>
              </w:numPr>
              <w:ind w:leftChars="0" w:firstLineChars="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決算において、税額控除の対象となる法人諸税に控除できる金額がない場合は、優遇措置が適用されませんのでご注意ください。</w:t>
            </w:r>
          </w:p>
        </w:tc>
        <w:tc>
          <w:tcPr>
            <w:tcW w:w="3283" w:type="dxa"/>
            <w:vAlign w:val="center"/>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w:t>
            </w:r>
          </w:p>
          <w:p>
            <w:pPr>
              <w:pStyle w:val="0"/>
              <w:jc w:val="center"/>
              <w:rPr>
                <w:rFonts w:hint="eastAsia" w:ascii="ＭＳ ゴシック" w:hAnsi="ＭＳ ゴシック" w:eastAsia="ＭＳ ゴシック"/>
                <w:sz w:val="28"/>
                <w:u w:val="single" w:color="auto"/>
              </w:rPr>
            </w:pPr>
            <w:r>
              <w:rPr>
                <w:rFonts w:hint="eastAsia" w:ascii="ＭＳ ゴシック" w:hAnsi="ＭＳ ゴシック" w:eastAsia="ＭＳ ゴシック"/>
                <w:sz w:val="28"/>
                <w:u w:val="single" w:color="auto"/>
              </w:rPr>
              <w:t>決</w:t>
            </w:r>
            <w:r>
              <w:rPr>
                <w:rFonts w:hint="eastAsia" w:ascii="ＭＳ ゴシック" w:hAnsi="ＭＳ ゴシック" w:eastAsia="ＭＳ ゴシック"/>
                <w:sz w:val="28"/>
                <w:u w:val="single" w:color="auto"/>
              </w:rPr>
              <w:t xml:space="preserve"> </w:t>
            </w:r>
            <w:r>
              <w:rPr>
                <w:rFonts w:hint="eastAsia" w:ascii="ＭＳ ゴシック" w:hAnsi="ＭＳ ゴシック" w:eastAsia="ＭＳ ゴシック"/>
                <w:sz w:val="28"/>
                <w:u w:val="single" w:color="auto"/>
              </w:rPr>
              <w:t>算</w:t>
            </w:r>
            <w:r>
              <w:rPr>
                <w:rFonts w:hint="eastAsia" w:ascii="ＭＳ ゴシック" w:hAnsi="ＭＳ ゴシック" w:eastAsia="ＭＳ ゴシック"/>
                <w:sz w:val="28"/>
                <w:u w:val="single" w:color="auto"/>
              </w:rPr>
              <w:t xml:space="preserve"> </w:t>
            </w:r>
            <w:r>
              <w:rPr>
                <w:rFonts w:hint="eastAsia" w:ascii="ＭＳ ゴシック" w:hAnsi="ＭＳ ゴシック" w:eastAsia="ＭＳ ゴシック"/>
                <w:sz w:val="28"/>
                <w:u w:val="single" w:color="auto"/>
              </w:rPr>
              <w:t>月：　　月</w:t>
            </w: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u w:val="single" w:color="auto"/>
              </w:rPr>
              <w:t>税申告月：　　月</w:t>
            </w:r>
          </w:p>
        </w:tc>
      </w:tr>
    </w:tbl>
    <w:p>
      <w:pPr>
        <w:pStyle w:val="0"/>
        <w:rPr>
          <w:rFonts w:hint="eastAsia" w:ascii="ＭＳ ゴシック" w:hAnsi="ＭＳ ゴシック" w:eastAsia="ＭＳ ゴシック"/>
        </w:rPr>
      </w:pPr>
    </w:p>
    <w:sectPr>
      <w:pgSz w:w="11906" w:h="16838"/>
      <w:pgMar w:top="567" w:right="850" w:bottom="291"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981AECE"/>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59484DF4"/>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FE9142C4"/>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86F6A660"/>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0A91B64C"/>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髙木　文生</dc:creator>
  <cp:lastModifiedBy>髙木　文生</cp:lastModifiedBy>
  <dcterms:created xsi:type="dcterms:W3CDTF">2021-09-02T01:21:00Z</dcterms:created>
  <dcterms:modified xsi:type="dcterms:W3CDTF">2021-09-02T08:07:39Z</dcterms:modified>
  <cp:revision>0</cp:revision>
</cp:coreProperties>
</file>