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講座一覧</w:t>
      </w:r>
    </w:p>
    <w:p>
      <w:pPr>
        <w:pStyle w:val="0"/>
        <w:jc w:val="center"/>
        <w:rPr>
          <w:rFonts w:hint="default" w:ascii="ＭＳ ゴシック" w:hAnsi="ＭＳ ゴシック" w:eastAsia="ＭＳ ゴシック"/>
          <w:color w:val="000000"/>
          <w:sz w:val="22"/>
        </w:rPr>
      </w:pPr>
    </w:p>
    <w:p>
      <w:pPr>
        <w:pStyle w:val="0"/>
        <w:ind w:left="480" w:hanging="24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１　総務部門</w:t>
      </w:r>
    </w:p>
    <w:tbl>
      <w:tblPr>
        <w:tblStyle w:val="11"/>
        <w:tblW w:w="0" w:type="auto"/>
        <w:tblInd w:w="5" w:type="dxa"/>
        <w:tblLayout w:type="fixed"/>
        <w:tblCellMar>
          <w:left w:w="0" w:type="dxa"/>
          <w:right w:w="0" w:type="dxa"/>
        </w:tblCellMar>
        <w:tblLook w:firstRow="1" w:lastRow="0" w:firstColumn="1" w:lastColumn="0" w:noHBand="0" w:noVBand="1" w:val="04A0"/>
      </w:tblPr>
      <w:tblGrid>
        <w:gridCol w:w="687"/>
        <w:gridCol w:w="2589"/>
        <w:gridCol w:w="4818"/>
        <w:gridCol w:w="1445"/>
      </w:tblGrid>
      <w:tr>
        <w:trPr/>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番号</w:t>
            </w:r>
          </w:p>
        </w:tc>
        <w:tc>
          <w:tcPr>
            <w:tcW w:w="258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テーマ</w:t>
            </w:r>
          </w:p>
        </w:tc>
        <w:tc>
          <w:tcPr>
            <w:tcW w:w="481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内容</w:t>
            </w:r>
          </w:p>
        </w:tc>
        <w:tc>
          <w:tcPr>
            <w:tcW w:w="14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所管課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熊野町役場について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役場の組織、定員、事務の配分、給与、勤務時間、職員の服務等の執行状況について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行財政改革への取組について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改革推進プログラムの取組、進行状況、今後の課題等について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選挙制度について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選挙制度全般について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情報公開制度・個人情報保護制度の仕組みについて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制度の概要及び利用方法について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熊野町の総合計画について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熊野町総合計画について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政策企画課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広聴広報について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広報くまの作成から完成まで並びにパブリックコメント制度について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政策企画課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7</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熊野町の財政状況について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熊野町の予算及び財政状況について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財務課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8</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入札・契約制度について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熊野町が行う入札・契約制度について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財務課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9</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熊野筆について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熊野筆の概要及び振興等について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産業観光課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10</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商工事業について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商工事業者への支援状況について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産業観光課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11</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観光事業について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観光事業への取組状況について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産業観光課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12</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国際交流事業について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熊野町が実施している外国人との交流事業等の紹介</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産業観光課</w:t>
            </w:r>
          </w:p>
        </w:tc>
      </w:tr>
      <w:tr>
        <w:trPr/>
        <w:tc>
          <w:tcPr>
            <w:tcW w:w="687" w:type="dxa"/>
            <w:tcBorders>
              <w:top w:val="nil"/>
              <w:left w:val="single" w:color="000000" w:sz="4" w:space="0"/>
              <w:bottom w:val="single" w:color="000000" w:sz="4" w:space="0"/>
              <w:right w:val="single" w:color="000000" w:sz="4" w:space="0"/>
              <w:tl2br w:val="nil"/>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13</w:t>
            </w:r>
          </w:p>
        </w:tc>
        <w:tc>
          <w:tcPr>
            <w:tcW w:w="2589"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文化財について</w:t>
            </w:r>
          </w:p>
        </w:tc>
        <w:tc>
          <w:tcPr>
            <w:tcW w:w="4818"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熊野町の文化財について</w:t>
            </w:r>
          </w:p>
        </w:tc>
        <w:tc>
          <w:tcPr>
            <w:tcW w:w="1445"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産業観光課</w:t>
            </w:r>
          </w:p>
        </w:tc>
      </w:tr>
    </w:tbl>
    <w:p>
      <w:pPr>
        <w:pStyle w:val="0"/>
        <w:ind w:left="480" w:hanging="24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２　住民生活部門</w:t>
      </w:r>
    </w:p>
    <w:tbl>
      <w:tblPr>
        <w:tblStyle w:val="11"/>
        <w:tblW w:w="0" w:type="auto"/>
        <w:tblInd w:w="5" w:type="dxa"/>
        <w:tblLayout w:type="fixed"/>
        <w:tblCellMar>
          <w:left w:w="0" w:type="dxa"/>
          <w:right w:w="0" w:type="dxa"/>
        </w:tblCellMar>
        <w:tblLook w:firstRow="1" w:lastRow="0" w:firstColumn="1" w:lastColumn="0" w:noHBand="0" w:noVBand="1" w:val="04A0"/>
      </w:tblPr>
      <w:tblGrid>
        <w:gridCol w:w="687"/>
        <w:gridCol w:w="2589"/>
        <w:gridCol w:w="4818"/>
        <w:gridCol w:w="1445"/>
      </w:tblGrid>
      <w:tr>
        <w:trPr/>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番号</w:t>
            </w:r>
          </w:p>
        </w:tc>
        <w:tc>
          <w:tcPr>
            <w:tcW w:w="258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テーマ</w:t>
            </w:r>
          </w:p>
        </w:tc>
        <w:tc>
          <w:tcPr>
            <w:tcW w:w="481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内容</w:t>
            </w:r>
          </w:p>
        </w:tc>
        <w:tc>
          <w:tcPr>
            <w:tcW w:w="14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所管課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14</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住民税（個人・法人）の仕組みについて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住民税のあらまし、住民税を納める人、住民税が課税されない人、均等割と所得割の計算方法、所得金額と所得控除、税額控除、納期限と納付方法、減免等について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15</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軽自動車税について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軽自動車税のあらまし、登録と廃車、賦課期日と納期限、減免について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16</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確定申告とは</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所得税確定申告の概要等について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所得税及び町県民税の申告・届出についての説明</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17</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固定資産税について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土地、家屋、償却資産等の納税義務者、評価の仕組み、固定資産税の対象となる資産、税算定のあらまし</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18</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たばこ税について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たばこ税のあらまし</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19</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国民健康保険税について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税率と計算方法、納期限と納付方法</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20</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住民窓口での手続き（戸籍・住民票・印鑑証明・旅券など）</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戸籍、住民票、印鑑証明の根拠や沿革等</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届出や請求手続における注意点（手続きができる人、できない人等）</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便利な郵送申請と夜間・休日申請</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パスポートの申請手続きと早期発給制度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出張所でできる手続きなど</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21</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地域医療保険制度のあらまし</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国民健康保険制度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後期高齢者医療制度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22</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消防について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消防の組織及び活動について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防災安全課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23</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自主防災組織について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自主防災組織の設立及び育成について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防災安全課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24</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国民保護について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熊野町国民保護計画の概要（他国からの武力攻撃等に遭った場合の対応等）について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防災安全課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25</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交通安全について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交通安全対策について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防災安全課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26</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献血について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献血の事業内容ついて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生活環境課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27</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住民協働について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町民と行政との協働によるまちづくりについて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生活環境課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28</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消費者保護と被害防止</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身近で発生している消費者を狙った犯罪事例</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被害に遭ったときの対処の方法、被害者にならないための心得など（消費生活相談員の事業として別途実施）</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生活環境課</w:t>
            </w:r>
          </w:p>
        </w:tc>
      </w:tr>
      <w:tr>
        <w:trPr/>
        <w:tc>
          <w:tcPr>
            <w:tcW w:w="68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29</w:t>
            </w:r>
          </w:p>
        </w:tc>
        <w:tc>
          <w:tcPr>
            <w:tcW w:w="2589"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ごみの分別、環境の保全</w:t>
            </w:r>
          </w:p>
        </w:tc>
        <w:tc>
          <w:tcPr>
            <w:tcW w:w="4818"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ごみ分別とリサイクル、家庭でできる環境保全</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熊野町のごみ処理の状況</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地球温暖化防止について</w:t>
            </w:r>
          </w:p>
        </w:tc>
        <w:tc>
          <w:tcPr>
            <w:tcW w:w="1445"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生活環境課</w:t>
            </w:r>
          </w:p>
        </w:tc>
      </w:tr>
      <w:tr>
        <w:trPr/>
        <w:tc>
          <w:tcPr>
            <w:tcW w:w="687" w:type="dxa"/>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30</w:t>
            </w:r>
          </w:p>
        </w:tc>
        <w:tc>
          <w:tcPr>
            <w:tcW w:w="2589" w:type="dxa"/>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男女共同参画について</w:t>
            </w:r>
          </w:p>
        </w:tc>
        <w:tc>
          <w:tcPr>
            <w:tcW w:w="4818" w:type="dxa"/>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男女共同参画の意義と取組み、熊野町男女共同参画プランの説明等</w:t>
            </w:r>
          </w:p>
        </w:tc>
        <w:tc>
          <w:tcPr>
            <w:tcW w:w="1445" w:type="dxa"/>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生活環境課</w:t>
            </w:r>
          </w:p>
        </w:tc>
      </w:tr>
      <w:tr>
        <w:trPr/>
        <w:tc>
          <w:tcPr>
            <w:tcW w:w="687" w:type="dxa"/>
            <w:tcBorders>
              <w:top w:val="single" w:color="auto" w:sz="4" w:space="0"/>
              <w:left w:val="single" w:color="000000" w:sz="4" w:space="0"/>
              <w:bottom w:val="single" w:color="000000" w:sz="4" w:space="0"/>
              <w:right w:val="single" w:color="000000" w:sz="4" w:space="0"/>
              <w:tl2br w:val="nil"/>
              <w:tr2bl w:val="none" w:color="auto" w:sz="0" w:space="0"/>
            </w:tcBorders>
            <w:vAlign w:val="top"/>
          </w:tcPr>
          <w:p>
            <w:pPr>
              <w:pStyle w:val="0"/>
              <w:jc w:val="center"/>
              <w:rPr>
                <w:rFonts w:hint="eastAsia"/>
                <w:color w:val="000000" w:themeColor="text1"/>
              </w:rPr>
            </w:pPr>
            <w:r>
              <w:rPr>
                <w:rFonts w:hint="eastAsia" w:ascii="ＭＳ ゴシック" w:hAnsi="ＭＳ ゴシック" w:eastAsia="ＭＳ ゴシック"/>
                <w:color w:val="000000" w:themeColor="text1"/>
                <w:sz w:val="22"/>
              </w:rPr>
              <w:t>31</w:t>
            </w:r>
          </w:p>
        </w:tc>
        <w:tc>
          <w:tcPr>
            <w:tcW w:w="2589" w:type="dxa"/>
            <w:tcBorders>
              <w:top w:val="single" w:color="auto" w:sz="4" w:space="0"/>
              <w:left w:val="nil"/>
              <w:bottom w:val="single" w:color="000000" w:sz="4" w:space="0"/>
              <w:right w:val="single" w:color="000000" w:sz="4" w:space="0"/>
              <w:tl2br w:val="nil"/>
              <w:tr2bl w:val="none" w:color="auto" w:sz="0" w:space="0"/>
            </w:tcBorders>
            <w:vAlign w:val="top"/>
          </w:tcPr>
          <w:p>
            <w:pPr>
              <w:pStyle w:val="0"/>
              <w:rPr>
                <w:rFonts w:hint="eastAsia"/>
                <w:color w:val="000000" w:themeColor="text1"/>
              </w:rPr>
            </w:pPr>
            <w:r>
              <w:rPr>
                <w:rFonts w:hint="eastAsia" w:ascii="ＭＳ ゴシック" w:hAnsi="ＭＳ ゴシック" w:eastAsia="ＭＳ ゴシック"/>
                <w:color w:val="000000" w:themeColor="text1"/>
                <w:sz w:val="22"/>
              </w:rPr>
              <w:t>防犯について</w:t>
            </w:r>
          </w:p>
        </w:tc>
        <w:tc>
          <w:tcPr>
            <w:tcW w:w="4818" w:type="dxa"/>
            <w:tcBorders>
              <w:top w:val="single" w:color="auto" w:sz="4" w:space="0"/>
              <w:left w:val="nil"/>
              <w:bottom w:val="single" w:color="000000" w:sz="4" w:space="0"/>
              <w:right w:val="single" w:color="000000" w:sz="4" w:space="0"/>
              <w:tl2br w:val="nil"/>
              <w:tr2bl w:val="none" w:color="auto" w:sz="0" w:space="0"/>
            </w:tcBorders>
            <w:vAlign w:val="top"/>
          </w:tcPr>
          <w:p>
            <w:pPr>
              <w:pStyle w:val="0"/>
              <w:rPr>
                <w:rFonts w:hint="eastAsia"/>
                <w:color w:val="000000" w:themeColor="text1"/>
              </w:rPr>
            </w:pPr>
            <w:r>
              <w:rPr>
                <w:rFonts w:hint="eastAsia" w:ascii="ＭＳ ゴシック" w:hAnsi="ＭＳ ゴシック" w:eastAsia="ＭＳ ゴシック"/>
                <w:color w:val="000000" w:themeColor="text1"/>
                <w:sz w:val="22"/>
              </w:rPr>
              <w:t>防犯対策や自主防犯組織について</w:t>
            </w:r>
          </w:p>
        </w:tc>
        <w:tc>
          <w:tcPr>
            <w:tcW w:w="1445" w:type="dxa"/>
            <w:tcBorders>
              <w:top w:val="single" w:color="auto" w:sz="4" w:space="0"/>
              <w:left w:val="nil"/>
              <w:bottom w:val="single" w:color="000000" w:sz="4" w:space="0"/>
              <w:right w:val="single" w:color="000000" w:sz="4" w:space="0"/>
              <w:tl2br w:val="nil"/>
              <w:tr2bl w:val="none" w:color="auto" w:sz="0" w:space="0"/>
            </w:tcBorders>
            <w:vAlign w:val="top"/>
          </w:tcPr>
          <w:p>
            <w:pPr>
              <w:pStyle w:val="0"/>
              <w:rPr>
                <w:rFonts w:hint="eastAsia"/>
                <w:color w:val="000000" w:themeColor="text1"/>
              </w:rPr>
            </w:pPr>
            <w:r>
              <w:rPr>
                <w:rFonts w:hint="eastAsia" w:ascii="ＭＳ ゴシック" w:hAnsi="ＭＳ ゴシック" w:eastAsia="ＭＳ ゴシック"/>
                <w:color w:val="000000" w:themeColor="text1"/>
                <w:sz w:val="22"/>
              </w:rPr>
              <w:t>生活環境課</w:t>
            </w:r>
          </w:p>
        </w:tc>
      </w:tr>
    </w:tbl>
    <w:p>
      <w:pPr>
        <w:pStyle w:val="0"/>
        <w:ind w:left="480" w:hanging="24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３　健康福祉部門</w:t>
      </w:r>
    </w:p>
    <w:tbl>
      <w:tblPr>
        <w:tblStyle w:val="11"/>
        <w:tblW w:w="0" w:type="auto"/>
        <w:tblInd w:w="5" w:type="dxa"/>
        <w:tblLayout w:type="fixed"/>
        <w:tblCellMar>
          <w:left w:w="0" w:type="dxa"/>
          <w:right w:w="0" w:type="dxa"/>
        </w:tblCellMar>
        <w:tblLook w:firstRow="1" w:lastRow="0" w:firstColumn="1" w:lastColumn="0" w:noHBand="0" w:noVBand="1" w:val="04A0"/>
      </w:tblPr>
      <w:tblGrid>
        <w:gridCol w:w="687"/>
        <w:gridCol w:w="2589"/>
        <w:gridCol w:w="4818"/>
        <w:gridCol w:w="1445"/>
      </w:tblGrid>
      <w:tr>
        <w:trPr/>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番号</w:t>
            </w:r>
          </w:p>
        </w:tc>
        <w:tc>
          <w:tcPr>
            <w:tcW w:w="258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テーマ</w:t>
            </w:r>
          </w:p>
        </w:tc>
        <w:tc>
          <w:tcPr>
            <w:tcW w:w="481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内容</w:t>
            </w:r>
          </w:p>
        </w:tc>
        <w:tc>
          <w:tcPr>
            <w:tcW w:w="14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所管課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32</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民生委員児童委員について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民生委員の役割と活動について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社会福祉課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33</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生活支援について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生活保護と社会福祉協議会</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社会福祉課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34</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障害者福祉サービス</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在宅サービス（ヘルパー、短期入所など）、施設サービスなど</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福祉手当、福祉医療、その他のサービス</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社会福祉課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35</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障害者保健福祉計画</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計画の概要</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計画の実施状況など</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社会福祉課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36</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障害者についての理解</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各障害についての理解及び支援のポイント（視覚障害、聴覚障害、肢体不自由、内部障害、知的障害、発達障害、精神障害など）</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社会福祉課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37</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おとしより相談センター（地域包括支援センター）</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おとしより相談センターの業務内容</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高齢者支援課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38</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介護保険制度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介護保険のしくみ</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サービスを利用するまでの流れ、サービスについて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介護保険料など</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高齢者支援課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39</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高齢者の権利擁護</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高齢者虐待防止</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成年後見制度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高齢者支援課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40</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認知症サポーター養成講座</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認知症サポーター養成講座（別に所管課の事業として別途実施）</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高齢者支援課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41</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介護予防事業について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介護予防事業の内容と効果等について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高齢者支援課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42</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児童福祉（各種助成）制度について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児童手当、乳児医療制度・児童医療制度、ひとり親支援制度の概要</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子育て支援課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43</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保育所・児童クラブ</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保育所制度について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児童クラブについて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子育て支援課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44</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各種相談事業について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子育て支援センター、児童虐待・</w:t>
            </w:r>
            <w:r>
              <w:rPr>
                <w:rFonts w:hint="eastAsia" w:ascii="ＭＳ ゴシック" w:hAnsi="ＭＳ ゴシック" w:eastAsia="ＭＳ ゴシック"/>
                <w:color w:val="000000" w:themeColor="text1"/>
                <w:sz w:val="22"/>
              </w:rPr>
              <w:t>DV</w:t>
            </w:r>
            <w:r>
              <w:rPr>
                <w:rFonts w:hint="eastAsia" w:ascii="ＭＳ ゴシック" w:hAnsi="ＭＳ ゴシック" w:eastAsia="ＭＳ ゴシック"/>
                <w:color w:val="000000" w:themeColor="text1"/>
                <w:sz w:val="22"/>
              </w:rPr>
              <w:t>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子育て支援課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45</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保健事業について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健康づくり、生活習慣病、感染症の予防について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機能訓練事業の内容、効果等について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健康推進課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46</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母子保健事業について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妊娠、発育、発達について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子どもの予防接種について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子どものお口や歯の健康について</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食育（おっぱい・離乳食を含む。）について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健康推進課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47</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生活習慣病予防及び医療費適正化</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糖尿病等の生活習慣病の予防の必要性と適正受診について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健康推進課</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税務住民課</w:t>
            </w:r>
          </w:p>
        </w:tc>
      </w:tr>
      <w:tr>
        <w:trPr/>
        <w:tc>
          <w:tcPr>
            <w:tcW w:w="687" w:type="dxa"/>
            <w:tcBorders>
              <w:top w:val="nil"/>
              <w:left w:val="single" w:color="000000" w:sz="4" w:space="0"/>
              <w:bottom w:val="single" w:color="000000" w:sz="4" w:space="0"/>
              <w:right w:val="single" w:color="000000" w:sz="4" w:space="0"/>
              <w:tl2br w:val="nil"/>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48</w:t>
            </w:r>
          </w:p>
        </w:tc>
        <w:tc>
          <w:tcPr>
            <w:tcW w:w="2589"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原爆被爆者対策</w:t>
            </w:r>
          </w:p>
        </w:tc>
        <w:tc>
          <w:tcPr>
            <w:tcW w:w="4818"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被爆者健診及び相談について</w:t>
            </w:r>
          </w:p>
        </w:tc>
        <w:tc>
          <w:tcPr>
            <w:tcW w:w="1445"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社会福祉課</w:t>
            </w:r>
          </w:p>
        </w:tc>
      </w:tr>
    </w:tbl>
    <w:p>
      <w:pPr>
        <w:pStyle w:val="0"/>
        <w:ind w:left="480" w:hanging="24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４　建設農林部門</w:t>
      </w:r>
    </w:p>
    <w:tbl>
      <w:tblPr>
        <w:tblStyle w:val="11"/>
        <w:tblW w:w="0" w:type="auto"/>
        <w:tblInd w:w="5" w:type="dxa"/>
        <w:tblLayout w:type="fixed"/>
        <w:tblCellMar>
          <w:left w:w="0" w:type="dxa"/>
          <w:right w:w="0" w:type="dxa"/>
        </w:tblCellMar>
        <w:tblLook w:firstRow="1" w:lastRow="0" w:firstColumn="1" w:lastColumn="0" w:noHBand="0" w:noVBand="1" w:val="04A0"/>
      </w:tblPr>
      <w:tblGrid>
        <w:gridCol w:w="687"/>
        <w:gridCol w:w="2589"/>
        <w:gridCol w:w="4818"/>
        <w:gridCol w:w="1445"/>
      </w:tblGrid>
      <w:tr>
        <w:trPr/>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番号</w:t>
            </w:r>
          </w:p>
        </w:tc>
        <w:tc>
          <w:tcPr>
            <w:tcW w:w="258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テーマ</w:t>
            </w:r>
          </w:p>
        </w:tc>
        <w:tc>
          <w:tcPr>
            <w:tcW w:w="481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内容</w:t>
            </w:r>
          </w:p>
        </w:tc>
        <w:tc>
          <w:tcPr>
            <w:tcW w:w="14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所管課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49</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道路について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町内の道路の種類、町道ができるまでの工程及び構造について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建設課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50</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公共土木施設等の災害について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急傾斜地崩壊対策事業及び公共土木施設の災害復旧について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建設課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51</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都市計画のしくみ</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線引き・用途地域・都市計画の決定・地区計画について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都市整備課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52</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公園について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熊野町内の公園について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都市整備課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53</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地籍調査について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地籍調査の取組状況</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都市整備課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54</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住居表示について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熊野町の住居表示への取り組みについて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都市整備課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55</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町営住宅について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町営住宅の入居基準と申し込みについて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都市整備課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56</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建築確認申請について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建築基準法と建築確認申請</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都市整備課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57</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里道、水路について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里道、水路の管理及び公用廃止及び境界について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農林緑地課</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建設課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58</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農業委員会について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農業委員の決め方及び農業委員会の仕事について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農林緑地課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59</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農業について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農地制度、有害鳥獣対策、水田農業政策について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農林緑地課</w:t>
            </w:r>
          </w:p>
        </w:tc>
      </w:tr>
      <w:tr>
        <w:trPr/>
        <w:tc>
          <w:tcPr>
            <w:tcW w:w="687" w:type="dxa"/>
            <w:tcBorders>
              <w:top w:val="nil"/>
              <w:left w:val="single" w:color="000000" w:sz="4" w:space="0"/>
              <w:bottom w:val="single" w:color="000000" w:sz="4" w:space="0"/>
              <w:right w:val="single" w:color="000000" w:sz="4" w:space="0"/>
              <w:tl2br w:val="nil"/>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60</w:t>
            </w:r>
          </w:p>
        </w:tc>
        <w:tc>
          <w:tcPr>
            <w:tcW w:w="2589"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熊野町の上下水道について</w:t>
            </w:r>
          </w:p>
        </w:tc>
        <w:tc>
          <w:tcPr>
            <w:tcW w:w="4818"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水道料金、給水装置、公共下水道の役割、町の事業計画、受益者負担金、下水道使用料及び排水設備について</w:t>
            </w:r>
          </w:p>
        </w:tc>
        <w:tc>
          <w:tcPr>
            <w:tcW w:w="1445"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上下水道課</w:t>
            </w:r>
          </w:p>
        </w:tc>
      </w:tr>
    </w:tbl>
    <w:p>
      <w:pPr>
        <w:pStyle w:val="0"/>
        <w:ind w:left="480" w:hanging="24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５　教育委員会部門</w:t>
      </w:r>
    </w:p>
    <w:tbl>
      <w:tblPr>
        <w:tblStyle w:val="11"/>
        <w:tblW w:w="0" w:type="auto"/>
        <w:tblInd w:w="5" w:type="dxa"/>
        <w:tblLayout w:type="fixed"/>
        <w:tblCellMar>
          <w:left w:w="0" w:type="dxa"/>
          <w:right w:w="0" w:type="dxa"/>
        </w:tblCellMar>
        <w:tblLook w:firstRow="1" w:lastRow="0" w:firstColumn="1" w:lastColumn="0" w:noHBand="0" w:noVBand="1" w:val="04A0"/>
      </w:tblPr>
      <w:tblGrid>
        <w:gridCol w:w="687"/>
        <w:gridCol w:w="2589"/>
        <w:gridCol w:w="4818"/>
        <w:gridCol w:w="1445"/>
      </w:tblGrid>
      <w:tr>
        <w:trPr/>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番号</w:t>
            </w:r>
          </w:p>
        </w:tc>
        <w:tc>
          <w:tcPr>
            <w:tcW w:w="258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テーマ</w:t>
            </w:r>
          </w:p>
        </w:tc>
        <w:tc>
          <w:tcPr>
            <w:tcW w:w="481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内容</w:t>
            </w:r>
          </w:p>
        </w:tc>
        <w:tc>
          <w:tcPr>
            <w:tcW w:w="14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所管課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61</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教育委員会のしくみについて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教育委員会の組織・仕事について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62</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熊野町の学校教育の現状について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教育方針や学力向上施策・生徒指導規程について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63</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いじめへの対応について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社会問題になっている「いじめ問題」や熊野町での対応について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64</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小・中学校の教育内容について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小・中学校学習指導要領の概要について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65</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人権教育について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学校教育・社会教育での人権教育の意義、実践例の紹介</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66</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熊野の歴史・文化について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町の歴史、遺跡等について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67</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スポーツの振興について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町のスポーツ振興策、体育館の利用方法、ニュースポーツの紹介等</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68</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公民館等の仕事について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公民館等の利用方法、主催講座、サークル活動等について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69</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図書館の仕事について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図書館の利用方法、蔵書の種類と数、人気書籍等について</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70</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「うちどく」について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うちどく事業の目的・効果の説明、内容の紹介</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71</w:t>
            </w:r>
          </w:p>
        </w:tc>
        <w:tc>
          <w:tcPr>
            <w:tcW w:w="258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家庭教育について</w:t>
            </w:r>
          </w:p>
        </w:tc>
        <w:tc>
          <w:tcPr>
            <w:tcW w:w="481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実施中の家庭教育事業について内容説明、実践例紹介</w:t>
            </w:r>
          </w:p>
        </w:tc>
        <w:tc>
          <w:tcPr>
            <w:tcW w:w="1445"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r>
        <w:trPr/>
        <w:tc>
          <w:tcPr>
            <w:tcW w:w="687" w:type="dxa"/>
            <w:tcBorders>
              <w:top w:val="nil"/>
              <w:left w:val="single" w:color="000000" w:sz="4" w:space="0"/>
              <w:bottom w:val="single" w:color="000000" w:sz="4" w:space="0"/>
              <w:right w:val="single" w:color="000000" w:sz="4" w:space="0"/>
              <w:tl2br w:val="nil"/>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72</w:t>
            </w:r>
          </w:p>
        </w:tc>
        <w:tc>
          <w:tcPr>
            <w:tcW w:w="2589"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青少年教育について</w:t>
            </w:r>
          </w:p>
        </w:tc>
        <w:tc>
          <w:tcPr>
            <w:tcW w:w="4818"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実施中の青少年教育について内容説明、実践例紹介</w:t>
            </w:r>
          </w:p>
        </w:tc>
        <w:tc>
          <w:tcPr>
            <w:tcW w:w="1445"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教育総務課</w:t>
            </w:r>
          </w:p>
        </w:tc>
      </w:tr>
    </w:tbl>
    <w:p>
      <w:pPr>
        <w:pStyle w:val="0"/>
        <w:ind w:left="480" w:hanging="24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６　議会部門</w:t>
      </w:r>
    </w:p>
    <w:tbl>
      <w:tblPr>
        <w:tblStyle w:val="11"/>
        <w:tblW w:w="0" w:type="auto"/>
        <w:tblInd w:w="5" w:type="dxa"/>
        <w:tblLayout w:type="fixed"/>
        <w:tblCellMar>
          <w:left w:w="0" w:type="dxa"/>
          <w:right w:w="0" w:type="dxa"/>
        </w:tblCellMar>
        <w:tblLook w:firstRow="1" w:lastRow="0" w:firstColumn="1" w:lastColumn="0" w:noHBand="0" w:noVBand="1" w:val="04A0"/>
      </w:tblPr>
      <w:tblGrid>
        <w:gridCol w:w="687"/>
        <w:gridCol w:w="2589"/>
        <w:gridCol w:w="4818"/>
        <w:gridCol w:w="1445"/>
      </w:tblGrid>
      <w:tr>
        <w:trPr/>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番号</w:t>
            </w:r>
          </w:p>
        </w:tc>
        <w:tc>
          <w:tcPr>
            <w:tcW w:w="258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テーマ</w:t>
            </w:r>
          </w:p>
        </w:tc>
        <w:tc>
          <w:tcPr>
            <w:tcW w:w="481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内容</w:t>
            </w:r>
          </w:p>
        </w:tc>
        <w:tc>
          <w:tcPr>
            <w:tcW w:w="14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所管課</w:t>
            </w:r>
          </w:p>
        </w:tc>
      </w:tr>
      <w:tr>
        <w:trPr/>
        <w:tc>
          <w:tcPr>
            <w:tcW w:w="687" w:type="dxa"/>
            <w:tcBorders>
              <w:top w:val="nil"/>
              <w:left w:val="single" w:color="000000" w:sz="4" w:space="0"/>
              <w:bottom w:val="single" w:color="000000" w:sz="4" w:space="0"/>
              <w:right w:val="single" w:color="000000" w:sz="4" w:space="0"/>
              <w:tl2br w:val="nil"/>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73</w:t>
            </w:r>
          </w:p>
        </w:tc>
        <w:tc>
          <w:tcPr>
            <w:tcW w:w="2589"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議会について</w:t>
            </w:r>
          </w:p>
        </w:tc>
        <w:tc>
          <w:tcPr>
            <w:tcW w:w="4818"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議会の仕組み及び運営について</w:t>
            </w:r>
          </w:p>
        </w:tc>
        <w:tc>
          <w:tcPr>
            <w:tcW w:w="1445"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議会事務局</w:t>
            </w:r>
          </w:p>
        </w:tc>
      </w:tr>
    </w:tbl>
    <w:p>
      <w:pPr>
        <w:pStyle w:val="0"/>
        <w:ind w:left="480" w:hanging="24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７　会計部門</w:t>
      </w:r>
    </w:p>
    <w:tbl>
      <w:tblPr>
        <w:tblStyle w:val="11"/>
        <w:tblW w:w="0" w:type="auto"/>
        <w:tblInd w:w="5" w:type="dxa"/>
        <w:tblLayout w:type="fixed"/>
        <w:tblCellMar>
          <w:left w:w="0" w:type="dxa"/>
          <w:right w:w="0" w:type="dxa"/>
        </w:tblCellMar>
        <w:tblLook w:firstRow="1" w:lastRow="0" w:firstColumn="1" w:lastColumn="0" w:noHBand="0" w:noVBand="1" w:val="04A0"/>
      </w:tblPr>
      <w:tblGrid>
        <w:gridCol w:w="687"/>
        <w:gridCol w:w="2589"/>
        <w:gridCol w:w="4818"/>
        <w:gridCol w:w="1445"/>
      </w:tblGrid>
      <w:tr>
        <w:trPr/>
        <w:tc>
          <w:tcPr>
            <w:tcW w:w="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番号</w:t>
            </w:r>
          </w:p>
        </w:tc>
        <w:tc>
          <w:tcPr>
            <w:tcW w:w="258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テーマ</w:t>
            </w:r>
          </w:p>
        </w:tc>
        <w:tc>
          <w:tcPr>
            <w:tcW w:w="481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内容</w:t>
            </w:r>
          </w:p>
        </w:tc>
        <w:tc>
          <w:tcPr>
            <w:tcW w:w="144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所管課</w:t>
            </w:r>
          </w:p>
        </w:tc>
      </w:tr>
      <w:tr>
        <w:trPr/>
        <w:tc>
          <w:tcPr>
            <w:tcW w:w="687" w:type="dxa"/>
            <w:tcBorders>
              <w:top w:val="nil"/>
              <w:left w:val="single" w:color="000000" w:sz="4" w:space="0"/>
              <w:bottom w:val="single" w:color="000000" w:sz="4" w:space="0"/>
              <w:right w:val="single" w:color="000000" w:sz="4" w:space="0"/>
              <w:tl2br w:val="nil"/>
              <w:tr2bl w:val="none" w:color="auto" w:sz="0" w:space="0"/>
            </w:tcBorders>
            <w:vAlign w:val="top"/>
          </w:tcPr>
          <w:p>
            <w:pPr>
              <w:pStyle w:val="0"/>
              <w:jc w:val="center"/>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74</w:t>
            </w:r>
          </w:p>
        </w:tc>
        <w:tc>
          <w:tcPr>
            <w:tcW w:w="2589"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会計業務について</w:t>
            </w:r>
          </w:p>
        </w:tc>
        <w:tc>
          <w:tcPr>
            <w:tcW w:w="4818"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町の会計業務（支払業務等）の紹介等について</w:t>
            </w:r>
          </w:p>
        </w:tc>
        <w:tc>
          <w:tcPr>
            <w:tcW w:w="1445" w:type="dxa"/>
            <w:tcBorders>
              <w:top w:val="nil"/>
              <w:left w:val="nil"/>
              <w:bottom w:val="single" w:color="000000" w:sz="4" w:space="0"/>
              <w:right w:val="single" w:color="000000" w:sz="4" w:space="0"/>
              <w:tl2br w:val="nil"/>
              <w:tr2bl w:val="none" w:color="auto" w:sz="0" w:space="0"/>
            </w:tcBorders>
            <w:vAlign w:val="top"/>
          </w:tcPr>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会計課</w:t>
            </w:r>
          </w:p>
        </w:tc>
      </w:tr>
    </w:tbl>
    <w:p>
      <w:pPr>
        <w:pStyle w:val="0"/>
        <w:rPr>
          <w:rFonts w:hint="default" w:ascii="ＭＳ ゴシック" w:hAnsi="ＭＳ ゴシック" w:eastAsia="ＭＳ ゴシック"/>
          <w:color w:val="000000"/>
          <w:sz w:val="22"/>
        </w:rPr>
      </w:pPr>
      <w:bookmarkStart w:id="0" w:name="last"/>
      <w:bookmarkEnd w:id="0"/>
      <w:bookmarkStart w:id="1" w:name="_GoBack"/>
      <w:bookmarkEnd w:id="1"/>
    </w:p>
    <w:sectPr>
      <w:pgSz w:w="11905" w:h="16837"/>
      <w:pgMar w:top="1133" w:right="1133" w:bottom="1133" w:left="1133" w:header="720" w:footer="720" w:gutter="0"/>
      <w:cols w:space="720"/>
      <w:textDirection w:val="lrTb"/>
      <w:docGrid w:type="linesAndChars" w:linePitch="323"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9"/>
  <w:drawingGridVerticalSpacing w:val="32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4</Pages>
  <Words>75</Words>
  <Characters>3245</Characters>
  <Application>JUST Note</Application>
  <Lines>398</Lines>
  <Paragraphs>353</Paragraphs>
  <CharactersWithSpaces>3252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梶山 明日香</cp:lastModifiedBy>
  <dcterms:modified xsi:type="dcterms:W3CDTF">2022-07-22T01:38:05Z</dcterms:modified>
  <cp:revision>0</cp:revision>
</cp:coreProperties>
</file>